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014" w:rsidRDefault="000C7014" w:rsidP="00ED5562">
      <w:bookmarkStart w:id="0" w:name="_GoBack"/>
      <w:bookmarkEnd w:id="0"/>
    </w:p>
    <w:p w:rsidR="00AD6EA6" w:rsidRDefault="00ED5562" w:rsidP="00ED5562">
      <w:pPr>
        <w:pStyle w:val="AralkYok"/>
        <w:rPr>
          <w:rFonts w:ascii="Times New Roman" w:hAnsi="Times New Roman" w:cs="Times New Roman"/>
          <w:sz w:val="24"/>
        </w:rPr>
      </w:pPr>
      <w:r>
        <w:rPr>
          <w:rFonts w:ascii="Times New Roman" w:hAnsi="Times New Roman" w:cs="Times New Roman"/>
          <w:sz w:val="24"/>
        </w:rPr>
        <w:t xml:space="preserve">  </w:t>
      </w:r>
    </w:p>
    <w:tbl>
      <w:tblPr>
        <w:tblStyle w:val="TabloKlavuzu"/>
        <w:tblW w:w="14225" w:type="dxa"/>
        <w:tblLook w:val="04A0" w:firstRow="1" w:lastRow="0" w:firstColumn="1" w:lastColumn="0" w:noHBand="0" w:noVBand="1"/>
      </w:tblPr>
      <w:tblGrid>
        <w:gridCol w:w="750"/>
        <w:gridCol w:w="2789"/>
        <w:gridCol w:w="567"/>
        <w:gridCol w:w="709"/>
        <w:gridCol w:w="1701"/>
        <w:gridCol w:w="1701"/>
        <w:gridCol w:w="836"/>
        <w:gridCol w:w="723"/>
        <w:gridCol w:w="1559"/>
        <w:gridCol w:w="1560"/>
        <w:gridCol w:w="708"/>
        <w:gridCol w:w="622"/>
      </w:tblGrid>
      <w:tr w:rsidR="00AD6EA6" w:rsidRPr="00AD6EA6" w:rsidTr="00AD6EA6">
        <w:trPr>
          <w:trHeight w:val="525"/>
        </w:trPr>
        <w:tc>
          <w:tcPr>
            <w:tcW w:w="14225" w:type="dxa"/>
            <w:gridSpan w:val="12"/>
            <w:noWrap/>
            <w:hideMark/>
          </w:tcPr>
          <w:p w:rsidR="00AD6EA6" w:rsidRPr="00AD6EA6" w:rsidRDefault="00AD6EA6" w:rsidP="00AD6EA6">
            <w:pPr>
              <w:pStyle w:val="AralkYok"/>
              <w:rPr>
                <w:rFonts w:ascii="Times New Roman" w:hAnsi="Times New Roman" w:cs="Times New Roman"/>
                <w:bCs/>
                <w:sz w:val="24"/>
                <w:szCs w:val="24"/>
              </w:rPr>
            </w:pPr>
            <w:r w:rsidRPr="00AD6EA6">
              <w:rPr>
                <w:rFonts w:ascii="Times New Roman" w:hAnsi="Times New Roman" w:cs="Times New Roman"/>
                <w:bCs/>
                <w:sz w:val="24"/>
                <w:szCs w:val="24"/>
              </w:rPr>
              <w:t>Ders Telafi Programı</w:t>
            </w:r>
          </w:p>
        </w:tc>
      </w:tr>
      <w:tr w:rsidR="00AD6EA6" w:rsidRPr="00AD6EA6" w:rsidTr="00214B38">
        <w:trPr>
          <w:trHeight w:val="675"/>
        </w:trPr>
        <w:tc>
          <w:tcPr>
            <w:tcW w:w="4815" w:type="dxa"/>
            <w:gridSpan w:val="4"/>
            <w:hideMark/>
          </w:tcPr>
          <w:p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Dersin</w:t>
            </w:r>
          </w:p>
        </w:tc>
        <w:tc>
          <w:tcPr>
            <w:tcW w:w="4961" w:type="dxa"/>
            <w:gridSpan w:val="4"/>
            <w:hideMark/>
          </w:tcPr>
          <w:p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Dersin Normal Programı</w:t>
            </w:r>
          </w:p>
        </w:tc>
        <w:tc>
          <w:tcPr>
            <w:tcW w:w="4449" w:type="dxa"/>
            <w:gridSpan w:val="4"/>
            <w:hideMark/>
          </w:tcPr>
          <w:p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Dersin Telafi Edileceği</w:t>
            </w:r>
          </w:p>
        </w:tc>
      </w:tr>
      <w:tr w:rsidR="00214B38" w:rsidRPr="00AD6EA6" w:rsidTr="00214B38">
        <w:trPr>
          <w:trHeight w:val="525"/>
        </w:trPr>
        <w:tc>
          <w:tcPr>
            <w:tcW w:w="750" w:type="dxa"/>
            <w:hideMark/>
          </w:tcPr>
          <w:p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Kodu</w:t>
            </w:r>
          </w:p>
        </w:tc>
        <w:tc>
          <w:tcPr>
            <w:tcW w:w="2789" w:type="dxa"/>
            <w:hideMark/>
          </w:tcPr>
          <w:p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Adı</w:t>
            </w:r>
          </w:p>
        </w:tc>
        <w:tc>
          <w:tcPr>
            <w:tcW w:w="567" w:type="dxa"/>
            <w:hideMark/>
          </w:tcPr>
          <w:p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T</w:t>
            </w:r>
          </w:p>
        </w:tc>
        <w:tc>
          <w:tcPr>
            <w:tcW w:w="709" w:type="dxa"/>
            <w:hideMark/>
          </w:tcPr>
          <w:p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U</w:t>
            </w:r>
          </w:p>
        </w:tc>
        <w:tc>
          <w:tcPr>
            <w:tcW w:w="1701" w:type="dxa"/>
            <w:hideMark/>
          </w:tcPr>
          <w:p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Tarih</w:t>
            </w:r>
          </w:p>
        </w:tc>
        <w:tc>
          <w:tcPr>
            <w:tcW w:w="1701" w:type="dxa"/>
            <w:hideMark/>
          </w:tcPr>
          <w:p w:rsid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 xml:space="preserve">Saat </w:t>
            </w:r>
          </w:p>
          <w:p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Aralığı</w:t>
            </w:r>
          </w:p>
        </w:tc>
        <w:tc>
          <w:tcPr>
            <w:tcW w:w="836" w:type="dxa"/>
            <w:hideMark/>
          </w:tcPr>
          <w:p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T</w:t>
            </w:r>
          </w:p>
        </w:tc>
        <w:tc>
          <w:tcPr>
            <w:tcW w:w="723" w:type="dxa"/>
            <w:noWrap/>
            <w:hideMark/>
          </w:tcPr>
          <w:p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U</w:t>
            </w:r>
          </w:p>
        </w:tc>
        <w:tc>
          <w:tcPr>
            <w:tcW w:w="1559" w:type="dxa"/>
            <w:hideMark/>
          </w:tcPr>
          <w:p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Tarih</w:t>
            </w:r>
          </w:p>
        </w:tc>
        <w:tc>
          <w:tcPr>
            <w:tcW w:w="1560" w:type="dxa"/>
            <w:hideMark/>
          </w:tcPr>
          <w:p w:rsid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Saat</w:t>
            </w:r>
          </w:p>
          <w:p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Aralığı</w:t>
            </w:r>
          </w:p>
        </w:tc>
        <w:tc>
          <w:tcPr>
            <w:tcW w:w="708" w:type="dxa"/>
            <w:hideMark/>
          </w:tcPr>
          <w:p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T</w:t>
            </w:r>
          </w:p>
        </w:tc>
        <w:tc>
          <w:tcPr>
            <w:tcW w:w="622" w:type="dxa"/>
            <w:hideMark/>
          </w:tcPr>
          <w:p w:rsidR="00AD6EA6" w:rsidRPr="00AD6EA6" w:rsidRDefault="00AD6EA6" w:rsidP="00AD6EA6">
            <w:pPr>
              <w:pStyle w:val="AralkYok"/>
              <w:jc w:val="center"/>
              <w:rPr>
                <w:rFonts w:ascii="Times New Roman" w:hAnsi="Times New Roman" w:cs="Times New Roman"/>
                <w:bCs/>
                <w:sz w:val="24"/>
                <w:szCs w:val="24"/>
              </w:rPr>
            </w:pPr>
            <w:r w:rsidRPr="00AD6EA6">
              <w:rPr>
                <w:rFonts w:ascii="Times New Roman" w:hAnsi="Times New Roman" w:cs="Times New Roman"/>
                <w:bCs/>
                <w:sz w:val="24"/>
                <w:szCs w:val="24"/>
              </w:rPr>
              <w:t>U</w:t>
            </w:r>
          </w:p>
        </w:tc>
      </w:tr>
      <w:tr w:rsidR="00214B38" w:rsidRPr="00AD6EA6" w:rsidTr="00214B38">
        <w:trPr>
          <w:trHeight w:val="615"/>
        </w:trPr>
        <w:tc>
          <w:tcPr>
            <w:tcW w:w="750"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2789"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567"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709"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701"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701"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836"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723"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559"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560"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708"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622"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r>
      <w:tr w:rsidR="00214B38" w:rsidRPr="00AD6EA6" w:rsidTr="00214B38">
        <w:trPr>
          <w:trHeight w:val="615"/>
        </w:trPr>
        <w:tc>
          <w:tcPr>
            <w:tcW w:w="750"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2789"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567"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709"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701"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701"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836"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723"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559"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560"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708"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622"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r>
      <w:tr w:rsidR="00214B38" w:rsidRPr="00AD6EA6" w:rsidTr="00214B38">
        <w:trPr>
          <w:trHeight w:val="615"/>
        </w:trPr>
        <w:tc>
          <w:tcPr>
            <w:tcW w:w="750"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2789"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567"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709"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701"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701"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836"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723"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559"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560"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708"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622"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r>
      <w:tr w:rsidR="00214B38" w:rsidRPr="00AD6EA6" w:rsidTr="00214B38">
        <w:trPr>
          <w:trHeight w:val="420"/>
        </w:trPr>
        <w:tc>
          <w:tcPr>
            <w:tcW w:w="750"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2789"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567"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709"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701"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701"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836"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723"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559"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1560"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708"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c>
          <w:tcPr>
            <w:tcW w:w="622" w:type="dxa"/>
            <w:hideMark/>
          </w:tcPr>
          <w:p w:rsidR="00AD6EA6" w:rsidRPr="00AD6EA6" w:rsidRDefault="00AD6EA6" w:rsidP="00AD6EA6">
            <w:pPr>
              <w:pStyle w:val="AralkYok"/>
              <w:rPr>
                <w:rFonts w:ascii="Times New Roman" w:hAnsi="Times New Roman" w:cs="Times New Roman"/>
                <w:sz w:val="24"/>
                <w:szCs w:val="24"/>
              </w:rPr>
            </w:pPr>
            <w:r w:rsidRPr="00AD6EA6">
              <w:rPr>
                <w:rFonts w:ascii="Times New Roman" w:hAnsi="Times New Roman" w:cs="Times New Roman"/>
                <w:sz w:val="24"/>
                <w:szCs w:val="24"/>
              </w:rPr>
              <w:t> </w:t>
            </w:r>
          </w:p>
        </w:tc>
      </w:tr>
    </w:tbl>
    <w:p w:rsidR="00ED5562" w:rsidRDefault="00ED5562" w:rsidP="00ED5562">
      <w:pPr>
        <w:pStyle w:val="AralkYok"/>
        <w:rPr>
          <w:rFonts w:ascii="Times New Roman" w:hAnsi="Times New Roman" w:cs="Times New Roman"/>
          <w:sz w:val="24"/>
        </w:rPr>
      </w:pPr>
      <w:r>
        <w:rPr>
          <w:rFonts w:ascii="Times New Roman" w:hAnsi="Times New Roman" w:cs="Times New Roman"/>
          <w:sz w:val="24"/>
        </w:rPr>
        <w:t xml:space="preserve">  </w:t>
      </w:r>
    </w:p>
    <w:p w:rsidR="00ED5562" w:rsidRDefault="00214B38" w:rsidP="008A19E1">
      <w:pPr>
        <w:pStyle w:val="AralkYok"/>
        <w:jc w:val="both"/>
        <w:rPr>
          <w:rFonts w:ascii="Times New Roman" w:hAnsi="Times New Roman" w:cs="Times New Roman"/>
          <w:sz w:val="24"/>
        </w:rPr>
      </w:pPr>
      <w:r w:rsidRPr="00AD6EA6">
        <w:rPr>
          <w:rFonts w:ascii="Times New Roman" w:hAnsi="Times New Roman" w:cs="Times New Roman"/>
          <w:sz w:val="24"/>
          <w:szCs w:val="24"/>
        </w:rPr>
        <w:t xml:space="preserve">Ek: İlgili dersin/derslerin telafi yapılmasını gerektiren görevlendirme veya sağlık raporu </w:t>
      </w:r>
      <w:proofErr w:type="spellStart"/>
      <w:r w:rsidRPr="00AD6EA6">
        <w:rPr>
          <w:rFonts w:ascii="Times New Roman" w:hAnsi="Times New Roman" w:cs="Times New Roman"/>
          <w:sz w:val="24"/>
          <w:szCs w:val="24"/>
        </w:rPr>
        <w:t>vb.belge</w:t>
      </w:r>
      <w:proofErr w:type="spellEnd"/>
      <w:r w:rsidRPr="00AD6EA6">
        <w:rPr>
          <w:rFonts w:ascii="Times New Roman" w:hAnsi="Times New Roman" w:cs="Times New Roman"/>
          <w:sz w:val="24"/>
          <w:szCs w:val="24"/>
        </w:rPr>
        <w:t xml:space="preserve">/belgeler                               </w:t>
      </w:r>
    </w:p>
    <w:p w:rsidR="00ED5562" w:rsidRDefault="00214B38" w:rsidP="008A19E1">
      <w:pPr>
        <w:pStyle w:val="AralkYok"/>
        <w:jc w:val="both"/>
        <w:rPr>
          <w:rFonts w:ascii="Times New Roman" w:hAnsi="Times New Roman" w:cs="Times New Roman"/>
          <w:sz w:val="24"/>
        </w:rPr>
      </w:pPr>
      <w:r w:rsidRPr="00AD6EA6">
        <w:rPr>
          <w:rFonts w:ascii="Times New Roman" w:hAnsi="Times New Roman" w:cs="Times New Roman"/>
          <w:bCs/>
          <w:sz w:val="24"/>
          <w:szCs w:val="24"/>
        </w:rPr>
        <w:t>Not: Dilekçe ekine bu formu eklemeniz gerekmektedir.</w:t>
      </w:r>
    </w:p>
    <w:p w:rsidR="00ED5562" w:rsidRDefault="00ED5562" w:rsidP="008A19E1">
      <w:pPr>
        <w:pStyle w:val="AralkYok"/>
        <w:jc w:val="both"/>
        <w:rPr>
          <w:rFonts w:ascii="Times New Roman" w:hAnsi="Times New Roman" w:cs="Times New Roman"/>
          <w:sz w:val="24"/>
        </w:rPr>
      </w:pPr>
    </w:p>
    <w:p w:rsidR="00214B38" w:rsidRDefault="00214B38" w:rsidP="008A19E1">
      <w:pPr>
        <w:pStyle w:val="AralkYok"/>
        <w:jc w:val="both"/>
        <w:rPr>
          <w:rFonts w:ascii="Times New Roman" w:hAnsi="Times New Roman" w:cs="Times New Roman"/>
          <w:sz w:val="24"/>
        </w:rPr>
      </w:pPr>
      <w:r w:rsidRPr="00214B38">
        <w:rPr>
          <w:rFonts w:ascii="Times New Roman" w:hAnsi="Times New Roman" w:cs="Times New Roman"/>
          <w:sz w:val="24"/>
        </w:rPr>
        <w:t xml:space="preserve">Ders öğretim elemanının görevli ya da izinli olduğu günlerde haftalık ders programında belirtilen gün, yer ve saatte yapamadığı dersleri,                                                                                                                                   </w:t>
      </w:r>
      <w:r w:rsidR="008A19E1">
        <w:rPr>
          <w:rFonts w:ascii="Times New Roman" w:hAnsi="Times New Roman" w:cs="Times New Roman"/>
          <w:sz w:val="24"/>
        </w:rPr>
        <w:t xml:space="preserve">                              </w:t>
      </w:r>
      <w:r w:rsidRPr="00214B38">
        <w:rPr>
          <w:rFonts w:ascii="Times New Roman" w:hAnsi="Times New Roman" w:cs="Times New Roman"/>
          <w:sz w:val="24"/>
        </w:rPr>
        <w:t>Bölüm başkanının uygun görmesi ve Yönetim Kurulunun onayı ile yeni bir ders programına göre aynı hafta içerisinde yapılmalıdır.</w:t>
      </w:r>
    </w:p>
    <w:p w:rsidR="00214B38" w:rsidRDefault="00214B38" w:rsidP="008A19E1">
      <w:pPr>
        <w:pStyle w:val="AralkYok"/>
        <w:jc w:val="both"/>
        <w:rPr>
          <w:rFonts w:ascii="Times New Roman" w:hAnsi="Times New Roman" w:cs="Times New Roman"/>
          <w:sz w:val="24"/>
        </w:rPr>
      </w:pPr>
      <w:r w:rsidRPr="00214B38">
        <w:rPr>
          <w:rFonts w:ascii="Times New Roman" w:hAnsi="Times New Roman" w:cs="Times New Roman"/>
          <w:sz w:val="24"/>
        </w:rPr>
        <w:t xml:space="preserve">Telafi için, telafi derslerinin gerçekleştiği hafta esas alınarak kanuni sınırları aşmamak şartıyla ücret ödenir.                                                                      </w:t>
      </w:r>
      <w:r w:rsidR="008A19E1">
        <w:rPr>
          <w:rFonts w:ascii="Times New Roman" w:hAnsi="Times New Roman" w:cs="Times New Roman"/>
          <w:sz w:val="24"/>
        </w:rPr>
        <w:t xml:space="preserve">                              </w:t>
      </w:r>
      <w:r w:rsidRPr="00214B38">
        <w:rPr>
          <w:rFonts w:ascii="Times New Roman" w:hAnsi="Times New Roman" w:cs="Times New Roman"/>
          <w:sz w:val="24"/>
        </w:rPr>
        <w:t xml:space="preserve">Öğretim elemanlarına telafi hakkı </w:t>
      </w:r>
      <w:proofErr w:type="gramStart"/>
      <w:r w:rsidRPr="00214B38">
        <w:rPr>
          <w:rFonts w:ascii="Times New Roman" w:hAnsi="Times New Roman" w:cs="Times New Roman"/>
          <w:sz w:val="24"/>
        </w:rPr>
        <w:t>geçici  görev</w:t>
      </w:r>
      <w:proofErr w:type="gramEnd"/>
      <w:r w:rsidRPr="00214B38">
        <w:rPr>
          <w:rFonts w:ascii="Times New Roman" w:hAnsi="Times New Roman" w:cs="Times New Roman"/>
          <w:sz w:val="24"/>
        </w:rPr>
        <w:t>, sevk, rapor, mazeret izni, bilimsel etkinliğe katılan, jüri üyeliği görevinde bulunan, resmi kurum ya da kurumlarca yapılan davete katılan, bilirkişi olarak çağrılan veya görevlendirilen, kurumunu temsil etmek üzere gönderilen öğretim elamanları için verilmektedir. Yıllık izinler için telafi ücreti ödenmeyecektir.</w:t>
      </w:r>
    </w:p>
    <w:p w:rsidR="00214B38" w:rsidRDefault="00214B38" w:rsidP="00ED5562">
      <w:pPr>
        <w:pStyle w:val="AralkYok"/>
        <w:rPr>
          <w:rFonts w:ascii="Times New Roman" w:hAnsi="Times New Roman" w:cs="Times New Roman"/>
          <w:sz w:val="24"/>
        </w:rPr>
      </w:pPr>
    </w:p>
    <w:p w:rsidR="00214B38" w:rsidRDefault="00214B38" w:rsidP="00ED5562">
      <w:pPr>
        <w:pStyle w:val="AralkYok"/>
        <w:rPr>
          <w:rFonts w:ascii="Times New Roman" w:hAnsi="Times New Roman" w:cs="Times New Roman"/>
          <w:sz w:val="24"/>
        </w:rPr>
      </w:pPr>
    </w:p>
    <w:p w:rsidR="00214B38" w:rsidRDefault="00214B38" w:rsidP="00ED5562">
      <w:pPr>
        <w:pStyle w:val="AralkYok"/>
        <w:rPr>
          <w:rFonts w:ascii="Times New Roman" w:hAnsi="Times New Roman" w:cs="Times New Roman"/>
          <w:sz w:val="24"/>
        </w:rPr>
      </w:pPr>
    </w:p>
    <w:p w:rsidR="00214B38" w:rsidRDefault="00214B38" w:rsidP="00ED5562">
      <w:pPr>
        <w:pStyle w:val="AralkYok"/>
        <w:rPr>
          <w:rFonts w:ascii="Times New Roman" w:hAnsi="Times New Roman" w:cs="Times New Roman"/>
          <w:sz w:val="24"/>
        </w:rPr>
      </w:pPr>
    </w:p>
    <w:p w:rsidR="00214B38" w:rsidRDefault="00214B38" w:rsidP="00ED5562">
      <w:pPr>
        <w:pStyle w:val="AralkYok"/>
        <w:rPr>
          <w:rFonts w:ascii="Times New Roman" w:hAnsi="Times New Roman" w:cs="Times New Roman"/>
          <w:sz w:val="24"/>
        </w:rPr>
      </w:pPr>
    </w:p>
    <w:p w:rsidR="00214B38" w:rsidRDefault="00214B38" w:rsidP="00ED5562">
      <w:pPr>
        <w:pStyle w:val="AralkYok"/>
        <w:rPr>
          <w:rFonts w:ascii="Times New Roman" w:hAnsi="Times New Roman" w:cs="Times New Roman"/>
          <w:sz w:val="24"/>
        </w:rPr>
      </w:pPr>
    </w:p>
    <w:p w:rsidR="008A19E1" w:rsidRDefault="008A19E1" w:rsidP="00ED5562">
      <w:pPr>
        <w:pStyle w:val="AralkYok"/>
        <w:rPr>
          <w:rFonts w:ascii="Times New Roman" w:hAnsi="Times New Roman" w:cs="Times New Roman"/>
          <w:sz w:val="24"/>
        </w:rPr>
      </w:pPr>
    </w:p>
    <w:p w:rsidR="008A19E1" w:rsidRDefault="008A19E1" w:rsidP="00ED5562">
      <w:pPr>
        <w:pStyle w:val="AralkYok"/>
        <w:rPr>
          <w:rFonts w:ascii="Times New Roman" w:hAnsi="Times New Roman" w:cs="Times New Roman"/>
          <w:sz w:val="24"/>
        </w:rPr>
      </w:pPr>
    </w:p>
    <w:p w:rsidR="008A19E1" w:rsidRDefault="008A19E1" w:rsidP="00ED5562">
      <w:pPr>
        <w:pStyle w:val="AralkYok"/>
        <w:rPr>
          <w:rFonts w:ascii="Times New Roman" w:hAnsi="Times New Roman" w:cs="Times New Roman"/>
          <w:sz w:val="24"/>
        </w:rPr>
      </w:pPr>
    </w:p>
    <w:p w:rsidR="00214B38" w:rsidRPr="00214B38" w:rsidRDefault="008A19E1" w:rsidP="008A19E1">
      <w:pPr>
        <w:spacing w:line="240" w:lineRule="auto"/>
        <w:jc w:val="both"/>
        <w:rPr>
          <w:rFonts w:ascii="Times New Roman" w:hAnsi="Times New Roman" w:cs="Times New Roman"/>
          <w:sz w:val="24"/>
        </w:rPr>
      </w:pPr>
      <w:r>
        <w:rPr>
          <w:rFonts w:ascii="Times New Roman" w:hAnsi="Times New Roman" w:cs="Times New Roman"/>
          <w:sz w:val="24"/>
        </w:rPr>
        <w:t>T</w:t>
      </w:r>
      <w:r w:rsidR="00214B38" w:rsidRPr="00214B38">
        <w:rPr>
          <w:rFonts w:ascii="Times New Roman" w:hAnsi="Times New Roman" w:cs="Times New Roman"/>
          <w:sz w:val="24"/>
        </w:rPr>
        <w:t xml:space="preserve">elafi dersleri için ücret ödenirken, öğretim elemanının haftalık ders yükü ile telafinin yapıldığı tarihe bakılır. Haftalık ders yükü düşüldükten sonra 20 saat gündüz, 10 saat ikinci öğretim </w:t>
      </w:r>
      <w:proofErr w:type="spellStart"/>
      <w:r w:rsidR="00214B38" w:rsidRPr="00214B38">
        <w:rPr>
          <w:rFonts w:ascii="Times New Roman" w:hAnsi="Times New Roman" w:cs="Times New Roman"/>
          <w:sz w:val="24"/>
        </w:rPr>
        <w:t>ekders</w:t>
      </w:r>
      <w:proofErr w:type="spellEnd"/>
      <w:r w:rsidR="00214B38" w:rsidRPr="00214B38">
        <w:rPr>
          <w:rFonts w:ascii="Times New Roman" w:hAnsi="Times New Roman" w:cs="Times New Roman"/>
          <w:sz w:val="24"/>
        </w:rPr>
        <w:t xml:space="preserve"> ücreti alabilir.</w:t>
      </w:r>
    </w:p>
    <w:p w:rsidR="008A19E1"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Geriye yönelik telafi kararı alınan dersler için ü</w:t>
      </w:r>
      <w:r w:rsidR="008A19E1">
        <w:rPr>
          <w:rFonts w:ascii="Times New Roman" w:hAnsi="Times New Roman" w:cs="Times New Roman"/>
          <w:sz w:val="24"/>
        </w:rPr>
        <w:t xml:space="preserve">cret ödemesi yapılmayacaktır.  </w:t>
      </w:r>
      <w:r w:rsidRPr="00214B38">
        <w:rPr>
          <w:rFonts w:ascii="Times New Roman" w:hAnsi="Times New Roman" w:cs="Times New Roman"/>
          <w:sz w:val="24"/>
        </w:rPr>
        <w:t xml:space="preserve">                                                                                                                                                               </w:t>
      </w:r>
      <w:r w:rsidR="008A19E1">
        <w:rPr>
          <w:rFonts w:ascii="Times New Roman" w:hAnsi="Times New Roman" w:cs="Times New Roman"/>
          <w:sz w:val="24"/>
        </w:rPr>
        <w:t xml:space="preserve">                            </w:t>
      </w:r>
    </w:p>
    <w:p w:rsidR="00214B38" w:rsidRPr="00214B38"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Telafi dersleri için iş akışı aşağıdaki şekilde olacaktır.</w:t>
      </w:r>
    </w:p>
    <w:p w:rsidR="00214B38" w:rsidRPr="00214B38"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Telafi başvurusu, öğretim elamanı göreve çıkmadan en az 7-10 gün öncesinden ilgili bölüm başkanlığına yapılır.</w:t>
      </w:r>
    </w:p>
    <w:p w:rsidR="00214B38" w:rsidRPr="00214B38"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Telafi yapmak isteyen öğretim elemanı ilgili bölüm başkanlığına, yapılmayan derslerin telafi edileceği tarih, öğrenim türü, yer ve saati belirterek müracaatta bulunur.</w:t>
      </w:r>
    </w:p>
    <w:p w:rsidR="00214B38" w:rsidRPr="00214B38"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Öğretim elemanının telafi talebi bölüm başkanı tarafından incelenir.</w:t>
      </w:r>
    </w:p>
    <w:p w:rsidR="00214B38" w:rsidRPr="00214B38"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Bölüm başkanlığı tarafından uygun bulunan telafi programı öğrenci ve öğretim elemanlarının diğer derslerini etkilemeyecek şekilde mevcut programı da bozmadan uygun olan boş gün ve saatlere yerleştirilir.</w:t>
      </w:r>
    </w:p>
    <w:p w:rsidR="00214B38" w:rsidRPr="00214B38"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 xml:space="preserve">Telafi talebi ilgili birimin Yönetim kurulunda görüşülür. </w:t>
      </w:r>
    </w:p>
    <w:p w:rsidR="00214B38" w:rsidRPr="00214B38"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 xml:space="preserve">Kararın bir örneği ilgili bölüme gönderilir. Bölüm dersi alan öğrencilerin bu değişiklikten haberdar edilmesi için, öğrenci panolarında ilan edilir, ilgili öğretim elemanı tarafından sınıfta sözlü duyuru yapılır. </w:t>
      </w:r>
    </w:p>
    <w:p w:rsidR="00ED5562"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 xml:space="preserve">Kararın bir örneği de </w:t>
      </w:r>
      <w:proofErr w:type="spellStart"/>
      <w:r w:rsidRPr="00214B38">
        <w:rPr>
          <w:rFonts w:ascii="Times New Roman" w:hAnsi="Times New Roman" w:cs="Times New Roman"/>
          <w:sz w:val="24"/>
        </w:rPr>
        <w:t>ekders</w:t>
      </w:r>
      <w:proofErr w:type="spellEnd"/>
      <w:r w:rsidRPr="00214B38">
        <w:rPr>
          <w:rFonts w:ascii="Times New Roman" w:hAnsi="Times New Roman" w:cs="Times New Roman"/>
          <w:sz w:val="24"/>
        </w:rPr>
        <w:t xml:space="preserve"> ücreti ödenmek üzere </w:t>
      </w:r>
      <w:proofErr w:type="spellStart"/>
      <w:r w:rsidRPr="00214B38">
        <w:rPr>
          <w:rFonts w:ascii="Times New Roman" w:hAnsi="Times New Roman" w:cs="Times New Roman"/>
          <w:sz w:val="24"/>
        </w:rPr>
        <w:t>ekders</w:t>
      </w:r>
      <w:proofErr w:type="spellEnd"/>
      <w:r w:rsidRPr="00214B38">
        <w:rPr>
          <w:rFonts w:ascii="Times New Roman" w:hAnsi="Times New Roman" w:cs="Times New Roman"/>
          <w:sz w:val="24"/>
        </w:rPr>
        <w:t xml:space="preserve"> bürosuna gönderilir.</w:t>
      </w:r>
    </w:p>
    <w:p w:rsidR="00214B38" w:rsidRPr="00214B38"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 xml:space="preserve">İKİNCİ BÖLÜM </w:t>
      </w:r>
    </w:p>
    <w:p w:rsidR="00214B38" w:rsidRPr="00214B38"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Genel Esaslar</w:t>
      </w:r>
    </w:p>
    <w:p w:rsidR="00214B38" w:rsidRPr="00214B38"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 xml:space="preserve">Öğretim Elemanlarının İzinleri: </w:t>
      </w:r>
    </w:p>
    <w:p w:rsidR="00214B38" w:rsidRPr="00214B38" w:rsidRDefault="00214B38" w:rsidP="008A19E1">
      <w:pPr>
        <w:spacing w:line="240" w:lineRule="auto"/>
        <w:jc w:val="both"/>
        <w:rPr>
          <w:rFonts w:ascii="Times New Roman" w:hAnsi="Times New Roman" w:cs="Times New Roman"/>
          <w:sz w:val="24"/>
        </w:rPr>
      </w:pPr>
      <w:r w:rsidRPr="00214B38">
        <w:rPr>
          <w:rFonts w:ascii="Times New Roman" w:hAnsi="Times New Roman" w:cs="Times New Roman"/>
          <w:sz w:val="24"/>
        </w:rPr>
        <w:t>Madde 10 - Öğretim Elemanları yıllık izinlerini, normal olarak öğrenime ara verilen zamanlarda kullanırlar. Bunların diğer izinleri 657 Sayılı Devlet Memurları Kanunu hükümlerine göre yürütülür.</w:t>
      </w:r>
    </w:p>
    <w:sectPr w:rsidR="00214B38" w:rsidRPr="00214B38" w:rsidSect="00AD6EA6">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720" w:rsidRDefault="00303720" w:rsidP="003B07E6">
      <w:pPr>
        <w:spacing w:after="0" w:line="240" w:lineRule="auto"/>
      </w:pPr>
      <w:r>
        <w:separator/>
      </w:r>
    </w:p>
  </w:endnote>
  <w:endnote w:type="continuationSeparator" w:id="0">
    <w:p w:rsidR="00303720" w:rsidRDefault="00303720" w:rsidP="003B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640" w:rsidRDefault="00F92640" w:rsidP="00F92640">
    <w:pPr>
      <w:tabs>
        <w:tab w:val="center" w:pos="4536"/>
        <w:tab w:val="right" w:pos="9072"/>
      </w:tabs>
      <w:spacing w:after="0" w:line="240" w:lineRule="auto"/>
      <w:rPr>
        <w:rFonts w:ascii="Times New Roman" w:eastAsia="Calibri" w:hAnsi="Times New Roman" w:cs="Times New Roman"/>
        <w:i/>
        <w:color w:val="FF0000"/>
        <w:sz w:val="16"/>
        <w:szCs w:val="16"/>
      </w:rPr>
    </w:pPr>
  </w:p>
  <w:p w:rsidR="00F92640" w:rsidRPr="00E87C9F" w:rsidRDefault="00F92640" w:rsidP="00214B38">
    <w:pPr>
      <w:tabs>
        <w:tab w:val="center" w:pos="4536"/>
        <w:tab w:val="right" w:pos="9072"/>
      </w:tabs>
      <w:spacing w:after="0" w:line="240" w:lineRule="auto"/>
      <w:jc w:val="center"/>
      <w:rPr>
        <w:rFonts w:ascii="Calibri" w:eastAsia="Calibri" w:hAnsi="Calibri" w:cs="Times New Roman"/>
        <w:color w:val="FF0000"/>
        <w:sz w:val="24"/>
      </w:rPr>
    </w:pPr>
    <w:r w:rsidRPr="00E87C9F">
      <w:rPr>
        <w:rFonts w:ascii="Times New Roman" w:eastAsia="Calibri" w:hAnsi="Times New Roman" w:cs="Times New Roman"/>
        <w:i/>
        <w:color w:val="FF0000"/>
        <w:sz w:val="18"/>
        <w:szCs w:val="16"/>
      </w:rPr>
      <w:t xml:space="preserve">Bu dokümanın basılı hali kontrolsüz doküman kabul edilmektedir. Lütfen web sitesinden en son </w:t>
    </w:r>
    <w:proofErr w:type="gramStart"/>
    <w:r w:rsidRPr="00E87C9F">
      <w:rPr>
        <w:rFonts w:ascii="Times New Roman" w:eastAsia="Calibri" w:hAnsi="Times New Roman" w:cs="Times New Roman"/>
        <w:i/>
        <w:color w:val="FF0000"/>
        <w:sz w:val="18"/>
        <w:szCs w:val="16"/>
      </w:rPr>
      <w:t>versiyonuna</w:t>
    </w:r>
    <w:proofErr w:type="gramEnd"/>
    <w:r w:rsidRPr="00E87C9F">
      <w:rPr>
        <w:rFonts w:ascii="Times New Roman" w:eastAsia="Calibri" w:hAnsi="Times New Roman" w:cs="Times New Roman"/>
        <w:i/>
        <w:color w:val="FF0000"/>
        <w:sz w:val="18"/>
        <w:szCs w:val="16"/>
      </w:rPr>
      <w:t xml:space="preserve"> ulaşınız.</w:t>
    </w:r>
  </w:p>
  <w:p w:rsidR="00C375CE" w:rsidRPr="00E87C9F" w:rsidRDefault="00C375CE">
    <w:pPr>
      <w:pStyle w:val="Altbilgi"/>
      <w:rPr>
        <w:color w:val="FF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720" w:rsidRDefault="00303720" w:rsidP="003B07E6">
      <w:pPr>
        <w:spacing w:after="0" w:line="240" w:lineRule="auto"/>
      </w:pPr>
      <w:r>
        <w:separator/>
      </w:r>
    </w:p>
  </w:footnote>
  <w:footnote w:type="continuationSeparator" w:id="0">
    <w:p w:rsidR="00303720" w:rsidRDefault="00303720" w:rsidP="003B0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horzAnchor="margin" w:tblpXSpec="center" w:tblpY="-1140"/>
      <w:tblW w:w="9781" w:type="dxa"/>
      <w:tblLook w:val="04A0" w:firstRow="1" w:lastRow="0" w:firstColumn="1" w:lastColumn="0" w:noHBand="0" w:noVBand="1"/>
    </w:tblPr>
    <w:tblGrid>
      <w:gridCol w:w="1716"/>
      <w:gridCol w:w="4658"/>
      <w:gridCol w:w="1536"/>
      <w:gridCol w:w="1871"/>
    </w:tblGrid>
    <w:tr w:rsidR="002D04A8" w:rsidRPr="002212E8" w:rsidTr="00AD6EA6">
      <w:trPr>
        <w:trHeight w:val="272"/>
      </w:trPr>
      <w:tc>
        <w:tcPr>
          <w:tcW w:w="1716" w:type="dxa"/>
          <w:vMerge w:val="restart"/>
          <w:vAlign w:val="center"/>
        </w:tcPr>
        <w:p w:rsidR="00687B37" w:rsidRPr="002212E8" w:rsidRDefault="00687B37" w:rsidP="0056648D">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extent cx="952500" cy="944242"/>
                <wp:effectExtent l="0" t="0" r="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4658" w:type="dxa"/>
          <w:vMerge w:val="restart"/>
        </w:tcPr>
        <w:p w:rsidR="001C2B29" w:rsidRDefault="001C2B29" w:rsidP="0056648D">
          <w:pPr>
            <w:jc w:val="center"/>
            <w:rPr>
              <w:rFonts w:ascii="Times New Roman" w:eastAsia="Century Gothic" w:hAnsi="Times New Roman"/>
              <w:b/>
              <w:sz w:val="24"/>
              <w:szCs w:val="28"/>
            </w:rPr>
          </w:pPr>
        </w:p>
        <w:p w:rsidR="00687B37" w:rsidRPr="0056648D" w:rsidRDefault="00687B37" w:rsidP="0056648D">
          <w:pPr>
            <w:jc w:val="center"/>
            <w:rPr>
              <w:rFonts w:ascii="Times New Roman" w:eastAsia="Century Gothic" w:hAnsi="Times New Roman"/>
              <w:b/>
              <w:sz w:val="24"/>
              <w:szCs w:val="28"/>
            </w:rPr>
          </w:pPr>
          <w:r w:rsidRPr="0056648D">
            <w:rPr>
              <w:rFonts w:ascii="Times New Roman" w:eastAsia="Century Gothic" w:hAnsi="Times New Roman"/>
              <w:b/>
              <w:sz w:val="24"/>
              <w:szCs w:val="28"/>
            </w:rPr>
            <w:t>T.C.</w:t>
          </w:r>
        </w:p>
        <w:p w:rsidR="00687B37" w:rsidRPr="0056648D" w:rsidRDefault="00687B37" w:rsidP="0056648D">
          <w:pPr>
            <w:jc w:val="center"/>
            <w:rPr>
              <w:rFonts w:ascii="Times New Roman" w:eastAsia="Century Gothic" w:hAnsi="Times New Roman"/>
              <w:b/>
              <w:sz w:val="24"/>
              <w:szCs w:val="28"/>
            </w:rPr>
          </w:pPr>
          <w:r w:rsidRPr="0056648D">
            <w:rPr>
              <w:rFonts w:ascii="Times New Roman" w:eastAsia="Century Gothic" w:hAnsi="Times New Roman"/>
              <w:b/>
              <w:sz w:val="24"/>
              <w:szCs w:val="28"/>
            </w:rPr>
            <w:t>TOKAT GAZİOSMANPAŞA ÜNİVERSİTESİ</w:t>
          </w:r>
        </w:p>
        <w:p w:rsidR="00687B37" w:rsidRPr="00ED5562" w:rsidRDefault="00AD6EA6" w:rsidP="0056648D">
          <w:pPr>
            <w:jc w:val="center"/>
            <w:rPr>
              <w:rFonts w:ascii="Times New Roman" w:eastAsia="Century Gothic" w:hAnsi="Times New Roman" w:cs="Times New Roman"/>
              <w:b/>
            </w:rPr>
          </w:pPr>
          <w:r>
            <w:rPr>
              <w:rFonts w:ascii="Times New Roman" w:eastAsia="Century Gothic" w:hAnsi="Times New Roman" w:cs="Times New Roman"/>
              <w:b/>
              <w:sz w:val="24"/>
            </w:rPr>
            <w:t>Ders Telafi</w:t>
          </w:r>
          <w:r w:rsidR="00ED5562" w:rsidRPr="00ED5562">
            <w:rPr>
              <w:rFonts w:ascii="Times New Roman" w:eastAsia="Century Gothic" w:hAnsi="Times New Roman" w:cs="Times New Roman"/>
              <w:b/>
              <w:sz w:val="24"/>
            </w:rPr>
            <w:t xml:space="preserve"> Formu</w:t>
          </w:r>
        </w:p>
      </w:tc>
      <w:tc>
        <w:tcPr>
          <w:tcW w:w="1536" w:type="dxa"/>
        </w:tcPr>
        <w:p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1871" w:type="dxa"/>
        </w:tcPr>
        <w:p w:rsidR="00687B37" w:rsidRPr="002D40E2" w:rsidRDefault="009867D0" w:rsidP="00687B37">
          <w:pPr>
            <w:tabs>
              <w:tab w:val="center" w:pos="4536"/>
              <w:tab w:val="right" w:pos="9072"/>
            </w:tabs>
            <w:rPr>
              <w:rFonts w:ascii="Times New Roman" w:eastAsia="Century Gothic" w:hAnsi="Times New Roman"/>
              <w:sz w:val="20"/>
              <w:szCs w:val="20"/>
            </w:rPr>
          </w:pPr>
          <w:proofErr w:type="gramStart"/>
          <w:r>
            <w:rPr>
              <w:rFonts w:ascii="Times New Roman" w:eastAsia="Century Gothic" w:hAnsi="Times New Roman"/>
              <w:sz w:val="20"/>
              <w:szCs w:val="20"/>
            </w:rPr>
            <w:t>TOGÜ.FRM</w:t>
          </w:r>
          <w:proofErr w:type="gramEnd"/>
          <w:r>
            <w:rPr>
              <w:rFonts w:ascii="Times New Roman" w:eastAsia="Century Gothic" w:hAnsi="Times New Roman"/>
              <w:sz w:val="20"/>
              <w:szCs w:val="20"/>
            </w:rPr>
            <w:t>.322</w:t>
          </w:r>
        </w:p>
      </w:tc>
    </w:tr>
    <w:tr w:rsidR="002D04A8" w:rsidRPr="002212E8" w:rsidTr="00AD6EA6">
      <w:trPr>
        <w:trHeight w:val="272"/>
      </w:trPr>
      <w:tc>
        <w:tcPr>
          <w:tcW w:w="1716" w:type="dxa"/>
          <w:vMerge/>
        </w:tcPr>
        <w:p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rsidR="00687B37" w:rsidRPr="002212E8" w:rsidRDefault="00687B37" w:rsidP="00687B37">
          <w:pPr>
            <w:tabs>
              <w:tab w:val="center" w:pos="4536"/>
              <w:tab w:val="right" w:pos="9072"/>
            </w:tabs>
            <w:rPr>
              <w:rFonts w:ascii="Century Gothic" w:eastAsia="Century Gothic" w:hAnsi="Century Gothic"/>
            </w:rPr>
          </w:pPr>
        </w:p>
      </w:tc>
      <w:tc>
        <w:tcPr>
          <w:tcW w:w="1536" w:type="dxa"/>
        </w:tcPr>
        <w:p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1871" w:type="dxa"/>
        </w:tcPr>
        <w:p w:rsidR="00687B37" w:rsidRPr="002D40E2" w:rsidRDefault="009867D0" w:rsidP="00687B37">
          <w:pPr>
            <w:tabs>
              <w:tab w:val="center" w:pos="4536"/>
              <w:tab w:val="right" w:pos="9072"/>
            </w:tabs>
            <w:rPr>
              <w:rFonts w:ascii="Times New Roman" w:eastAsia="Century Gothic" w:hAnsi="Times New Roman"/>
              <w:sz w:val="20"/>
              <w:szCs w:val="20"/>
            </w:rPr>
          </w:pPr>
          <w:r>
            <w:rPr>
              <w:rFonts w:ascii="Times New Roman" w:hAnsi="Times New Roman"/>
              <w:sz w:val="20"/>
              <w:szCs w:val="20"/>
            </w:rPr>
            <w:t>03.05.2024</w:t>
          </w:r>
        </w:p>
      </w:tc>
    </w:tr>
    <w:tr w:rsidR="002D04A8" w:rsidRPr="002212E8" w:rsidTr="00AD6EA6">
      <w:trPr>
        <w:trHeight w:val="286"/>
      </w:trPr>
      <w:tc>
        <w:tcPr>
          <w:tcW w:w="1716" w:type="dxa"/>
          <w:vMerge/>
        </w:tcPr>
        <w:p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rsidR="00687B37" w:rsidRPr="002212E8" w:rsidRDefault="00687B37" w:rsidP="00687B37">
          <w:pPr>
            <w:tabs>
              <w:tab w:val="center" w:pos="4536"/>
              <w:tab w:val="right" w:pos="9072"/>
            </w:tabs>
            <w:rPr>
              <w:rFonts w:ascii="Century Gothic" w:eastAsia="Century Gothic" w:hAnsi="Century Gothic"/>
            </w:rPr>
          </w:pPr>
        </w:p>
      </w:tc>
      <w:tc>
        <w:tcPr>
          <w:tcW w:w="1536" w:type="dxa"/>
        </w:tcPr>
        <w:p w:rsidR="00687B37" w:rsidRPr="002D40E2" w:rsidRDefault="00687B37" w:rsidP="00687B37">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1871" w:type="dxa"/>
        </w:tcPr>
        <w:p w:rsidR="00687B37" w:rsidRPr="002D40E2" w:rsidRDefault="00687B37" w:rsidP="00687B37">
          <w:pPr>
            <w:tabs>
              <w:tab w:val="center" w:pos="4536"/>
              <w:tab w:val="right" w:pos="9072"/>
            </w:tabs>
            <w:rPr>
              <w:rFonts w:ascii="Times New Roman" w:eastAsia="Century Gothic" w:hAnsi="Times New Roman"/>
              <w:sz w:val="20"/>
              <w:szCs w:val="20"/>
            </w:rPr>
          </w:pPr>
        </w:p>
      </w:tc>
    </w:tr>
    <w:tr w:rsidR="002D04A8" w:rsidRPr="002212E8" w:rsidTr="00AD6EA6">
      <w:trPr>
        <w:trHeight w:val="286"/>
      </w:trPr>
      <w:tc>
        <w:tcPr>
          <w:tcW w:w="1716" w:type="dxa"/>
          <w:vMerge/>
        </w:tcPr>
        <w:p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rsidR="00687B37" w:rsidRPr="002212E8" w:rsidRDefault="00687B37" w:rsidP="00687B37">
          <w:pPr>
            <w:tabs>
              <w:tab w:val="center" w:pos="4536"/>
              <w:tab w:val="right" w:pos="9072"/>
            </w:tabs>
            <w:rPr>
              <w:rFonts w:ascii="Century Gothic" w:eastAsia="Century Gothic" w:hAnsi="Century Gothic"/>
            </w:rPr>
          </w:pPr>
        </w:p>
      </w:tc>
      <w:tc>
        <w:tcPr>
          <w:tcW w:w="1536" w:type="dxa"/>
        </w:tcPr>
        <w:p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1871" w:type="dxa"/>
        </w:tcPr>
        <w:p w:rsidR="00687B37" w:rsidRPr="002D40E2" w:rsidRDefault="00687B37" w:rsidP="00687B37">
          <w:pPr>
            <w:tabs>
              <w:tab w:val="center" w:pos="4536"/>
              <w:tab w:val="right" w:pos="9072"/>
            </w:tabs>
            <w:rPr>
              <w:rFonts w:ascii="Times New Roman" w:eastAsia="Century Gothic" w:hAnsi="Times New Roman"/>
              <w:sz w:val="20"/>
              <w:szCs w:val="20"/>
            </w:rPr>
          </w:pPr>
        </w:p>
      </w:tc>
    </w:tr>
    <w:tr w:rsidR="002D04A8" w:rsidRPr="002212E8" w:rsidTr="00AD6EA6">
      <w:trPr>
        <w:trHeight w:val="272"/>
      </w:trPr>
      <w:tc>
        <w:tcPr>
          <w:tcW w:w="1716" w:type="dxa"/>
          <w:vMerge/>
        </w:tcPr>
        <w:p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rsidR="00687B37" w:rsidRPr="002212E8" w:rsidRDefault="00687B37" w:rsidP="00687B37">
          <w:pPr>
            <w:tabs>
              <w:tab w:val="center" w:pos="4536"/>
              <w:tab w:val="right" w:pos="9072"/>
            </w:tabs>
            <w:rPr>
              <w:rFonts w:ascii="Century Gothic" w:eastAsia="Century Gothic" w:hAnsi="Century Gothic"/>
            </w:rPr>
          </w:pPr>
        </w:p>
      </w:tc>
      <w:tc>
        <w:tcPr>
          <w:tcW w:w="1536" w:type="dxa"/>
        </w:tcPr>
        <w:p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1871" w:type="dxa"/>
        </w:tcPr>
        <w:p w:rsidR="00687B37" w:rsidRPr="002D40E2" w:rsidRDefault="00687B37" w:rsidP="00687B37">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9867D0">
            <w:rPr>
              <w:rFonts w:ascii="Times New Roman" w:eastAsia="Century Gothic" w:hAnsi="Times New Roman"/>
              <w:noProof/>
              <w:sz w:val="20"/>
              <w:szCs w:val="20"/>
            </w:rPr>
            <w:t>1</w:t>
          </w:r>
          <w:r w:rsidRPr="003A0EEF">
            <w:rPr>
              <w:rFonts w:ascii="Times New Roman" w:eastAsia="Century Gothic" w:hAnsi="Times New Roman"/>
              <w:sz w:val="20"/>
              <w:szCs w:val="20"/>
            </w:rPr>
            <w:fldChar w:fldCharType="end"/>
          </w:r>
          <w:r w:rsidR="009867D0">
            <w:rPr>
              <w:rFonts w:ascii="Times New Roman" w:eastAsia="Century Gothic" w:hAnsi="Times New Roman"/>
              <w:sz w:val="20"/>
              <w:szCs w:val="20"/>
            </w:rPr>
            <w:t>/2</w:t>
          </w:r>
        </w:p>
      </w:tc>
    </w:tr>
  </w:tbl>
  <w:p w:rsidR="00687B37" w:rsidRDefault="00687B37" w:rsidP="00AD6EA6">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371B"/>
    <w:multiLevelType w:val="hybridMultilevel"/>
    <w:tmpl w:val="C4628202"/>
    <w:lvl w:ilvl="0" w:tplc="78281AF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865D0E"/>
    <w:multiLevelType w:val="hybridMultilevel"/>
    <w:tmpl w:val="7BFC04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225325"/>
    <w:multiLevelType w:val="multilevel"/>
    <w:tmpl w:val="D246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B2894"/>
    <w:multiLevelType w:val="hybridMultilevel"/>
    <w:tmpl w:val="A74A3386"/>
    <w:lvl w:ilvl="0" w:tplc="CB02C016">
      <w:start w:val="20"/>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 w15:restartNumberingAfterBreak="0">
    <w:nsid w:val="27CF663A"/>
    <w:multiLevelType w:val="hybridMultilevel"/>
    <w:tmpl w:val="9CF268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803B50"/>
    <w:multiLevelType w:val="hybridMultilevel"/>
    <w:tmpl w:val="92B49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FB24C4F"/>
    <w:multiLevelType w:val="hybridMultilevel"/>
    <w:tmpl w:val="7B4A2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9DC35BA"/>
    <w:multiLevelType w:val="hybridMultilevel"/>
    <w:tmpl w:val="1FC63F0C"/>
    <w:lvl w:ilvl="0" w:tplc="202C89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CF"/>
    <w:rsid w:val="000A1185"/>
    <w:rsid w:val="000A6F07"/>
    <w:rsid w:val="000C7014"/>
    <w:rsid w:val="00107ED6"/>
    <w:rsid w:val="001C2A66"/>
    <w:rsid w:val="001C2B29"/>
    <w:rsid w:val="001D25C2"/>
    <w:rsid w:val="00212178"/>
    <w:rsid w:val="00214B38"/>
    <w:rsid w:val="00215375"/>
    <w:rsid w:val="00283102"/>
    <w:rsid w:val="002D04A8"/>
    <w:rsid w:val="0030269A"/>
    <w:rsid w:val="00303720"/>
    <w:rsid w:val="00310BBA"/>
    <w:rsid w:val="003B07E6"/>
    <w:rsid w:val="003B7B38"/>
    <w:rsid w:val="003E58B4"/>
    <w:rsid w:val="00464BA5"/>
    <w:rsid w:val="004C29F9"/>
    <w:rsid w:val="0056648D"/>
    <w:rsid w:val="00614FD7"/>
    <w:rsid w:val="00624308"/>
    <w:rsid w:val="00687B37"/>
    <w:rsid w:val="007F7597"/>
    <w:rsid w:val="00876800"/>
    <w:rsid w:val="008A19E1"/>
    <w:rsid w:val="008E2ACF"/>
    <w:rsid w:val="008F2F76"/>
    <w:rsid w:val="00925CC1"/>
    <w:rsid w:val="009602C1"/>
    <w:rsid w:val="009776EF"/>
    <w:rsid w:val="009867D0"/>
    <w:rsid w:val="009C2A93"/>
    <w:rsid w:val="00A26F05"/>
    <w:rsid w:val="00AD6EA6"/>
    <w:rsid w:val="00AF6F66"/>
    <w:rsid w:val="00B35AB7"/>
    <w:rsid w:val="00B837EB"/>
    <w:rsid w:val="00BF126D"/>
    <w:rsid w:val="00C375CE"/>
    <w:rsid w:val="00C50B74"/>
    <w:rsid w:val="00CC6EAE"/>
    <w:rsid w:val="00CF6BD5"/>
    <w:rsid w:val="00D25CA8"/>
    <w:rsid w:val="00D73B3F"/>
    <w:rsid w:val="00E77C67"/>
    <w:rsid w:val="00E87C9F"/>
    <w:rsid w:val="00ED5562"/>
    <w:rsid w:val="00ED7463"/>
    <w:rsid w:val="00F92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2DE08B-30C4-4DA0-8F21-EA3531AD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0C701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F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73B3F"/>
    <w:pPr>
      <w:ind w:left="720"/>
      <w:contextualSpacing/>
    </w:pPr>
  </w:style>
  <w:style w:type="paragraph" w:styleId="stbilgi">
    <w:name w:val="header"/>
    <w:basedOn w:val="Normal"/>
    <w:link w:val="stbilgiChar"/>
    <w:uiPriority w:val="99"/>
    <w:unhideWhenUsed/>
    <w:rsid w:val="003B07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07E6"/>
  </w:style>
  <w:style w:type="paragraph" w:styleId="Altbilgi">
    <w:name w:val="footer"/>
    <w:basedOn w:val="Normal"/>
    <w:link w:val="AltbilgiChar"/>
    <w:uiPriority w:val="99"/>
    <w:unhideWhenUsed/>
    <w:rsid w:val="003B07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07E6"/>
  </w:style>
  <w:style w:type="table" w:customStyle="1" w:styleId="TabloKlavuzu1">
    <w:name w:val="Tablo Kılavuzu1"/>
    <w:basedOn w:val="NormalTablo"/>
    <w:next w:val="TabloKlavuzu"/>
    <w:uiPriority w:val="39"/>
    <w:rsid w:val="00C3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C7014"/>
    <w:rPr>
      <w:rFonts w:ascii="Times New Roman" w:eastAsia="Times New Roman" w:hAnsi="Times New Roman" w:cs="Times New Roman"/>
      <w:b/>
      <w:bCs/>
      <w:sz w:val="36"/>
      <w:szCs w:val="36"/>
      <w:lang w:eastAsia="tr-TR"/>
    </w:rPr>
  </w:style>
  <w:style w:type="table" w:customStyle="1" w:styleId="TabloKlavuzu2">
    <w:name w:val="Tablo Kılavuzu2"/>
    <w:basedOn w:val="NormalTablo"/>
    <w:next w:val="TabloKlavuzu"/>
    <w:uiPriority w:val="39"/>
    <w:rsid w:val="00ED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D5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860612">
      <w:bodyDiv w:val="1"/>
      <w:marLeft w:val="0"/>
      <w:marRight w:val="0"/>
      <w:marTop w:val="0"/>
      <w:marBottom w:val="0"/>
      <w:divBdr>
        <w:top w:val="none" w:sz="0" w:space="0" w:color="auto"/>
        <w:left w:val="none" w:sz="0" w:space="0" w:color="auto"/>
        <w:bottom w:val="none" w:sz="0" w:space="0" w:color="auto"/>
        <w:right w:val="none" w:sz="0" w:space="0" w:color="auto"/>
      </w:divBdr>
    </w:div>
    <w:div w:id="934240493">
      <w:bodyDiv w:val="1"/>
      <w:marLeft w:val="0"/>
      <w:marRight w:val="0"/>
      <w:marTop w:val="0"/>
      <w:marBottom w:val="0"/>
      <w:divBdr>
        <w:top w:val="none" w:sz="0" w:space="0" w:color="auto"/>
        <w:left w:val="none" w:sz="0" w:space="0" w:color="auto"/>
        <w:bottom w:val="none" w:sz="0" w:space="0" w:color="auto"/>
        <w:right w:val="none" w:sz="0" w:space="0" w:color="auto"/>
      </w:divBdr>
    </w:div>
    <w:div w:id="1457404253">
      <w:bodyDiv w:val="1"/>
      <w:marLeft w:val="0"/>
      <w:marRight w:val="0"/>
      <w:marTop w:val="0"/>
      <w:marBottom w:val="0"/>
      <w:divBdr>
        <w:top w:val="none" w:sz="0" w:space="0" w:color="auto"/>
        <w:left w:val="none" w:sz="0" w:space="0" w:color="auto"/>
        <w:bottom w:val="none" w:sz="0" w:space="0" w:color="auto"/>
        <w:right w:val="none" w:sz="0" w:space="0" w:color="auto"/>
      </w:divBdr>
    </w:div>
    <w:div w:id="15632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2FDFA-71D7-4138-83EF-D43D6617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2685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2023-09-11T10:50:00Z</dcterms:created>
  <dcterms:modified xsi:type="dcterms:W3CDTF">2024-05-03T12:22:00Z</dcterms:modified>
</cp:coreProperties>
</file>